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8F423" w14:textId="77777777" w:rsidR="6B0A53A1" w:rsidRPr="00690865" w:rsidRDefault="00000000">
      <w:pPr>
        <w:shd w:val="clear" w:color="auto" w:fill="E2F0D9"/>
        <w:jc w:val="center"/>
        <w:rPr>
          <w:i/>
          <w:iCs/>
          <w:sz w:val="24"/>
          <w:szCs w:val="24"/>
          <w:highlight w:val="green"/>
          <w:u w:val="single"/>
          <w:lang w:val="en-US"/>
        </w:rPr>
      </w:pPr>
      <w:r w:rsidRPr="007361F9">
        <w:rPr>
          <w:b/>
          <w:color w:val="548235"/>
          <w:sz w:val="24"/>
          <w:szCs w:val="24"/>
          <w:lang w:val="en-US"/>
        </w:rPr>
        <w:t>WORKSHOP</w:t>
      </w:r>
    </w:p>
    <w:p w14:paraId="58597F91" w14:textId="77777777" w:rsidR="6B0A53A1" w:rsidRPr="00690865" w:rsidRDefault="00000000">
      <w:pPr>
        <w:shd w:val="clear" w:color="auto" w:fill="E2F0D9"/>
        <w:jc w:val="center"/>
        <w:rPr>
          <w:i/>
          <w:iCs/>
          <w:sz w:val="24"/>
          <w:szCs w:val="24"/>
          <w:highlight w:val="green"/>
          <w:u w:val="single"/>
          <w:lang w:val="en-US"/>
        </w:rPr>
      </w:pPr>
      <w:r w:rsidRPr="00BC4296">
        <w:rPr>
          <w:b/>
          <w:color w:val="1F4E79"/>
          <w:sz w:val="27"/>
          <w:szCs w:val="27"/>
          <w:lang w:val="en-US"/>
        </w:rPr>
        <w:t>“HYGIENIC ENGINEERING AND DESIGN AS A KEY ENABLER OF FOOD SAFETY”</w:t>
      </w:r>
    </w:p>
    <w:p w14:paraId="5511BB2A" w14:textId="77777777" w:rsidR="6B0A53A1" w:rsidRPr="00690865" w:rsidRDefault="00000000">
      <w:pPr>
        <w:jc w:val="both"/>
        <w:rPr>
          <w:i/>
          <w:iCs/>
          <w:sz w:val="24"/>
          <w:szCs w:val="24"/>
          <w:highlight w:val="green"/>
          <w:u w:val="single"/>
          <w:lang w:val="en-US"/>
        </w:rPr>
      </w:pPr>
      <w:r w:rsidRPr="002A4767">
        <w:rPr>
          <w:b/>
          <w:color w:val="1F4E79"/>
          <w:sz w:val="21"/>
          <w:szCs w:val="21"/>
          <w:lang w:val="en-US"/>
        </w:rPr>
        <w:t xml:space="preserve">Date: </w:t>
      </w:r>
      <w:r w:rsidRPr="002A4767">
        <w:rPr>
          <w:sz w:val="21"/>
          <w:szCs w:val="21"/>
          <w:lang w:val="en-US"/>
        </w:rPr>
        <w:t>September 30, 2026</w:t>
      </w:r>
    </w:p>
    <w:p w14:paraId="1383A792" w14:textId="77777777" w:rsidR="6B0A53A1" w:rsidRPr="00690865" w:rsidRDefault="00000000">
      <w:pPr>
        <w:jc w:val="both"/>
        <w:rPr>
          <w:i/>
          <w:iCs/>
          <w:sz w:val="24"/>
          <w:szCs w:val="24"/>
          <w:highlight w:val="green"/>
          <w:u w:val="single"/>
          <w:lang w:val="en-US"/>
        </w:rPr>
      </w:pPr>
      <w:r w:rsidRPr="00C52AA9">
        <w:rPr>
          <w:b/>
          <w:color w:val="1F4E79"/>
          <w:sz w:val="21"/>
          <w:szCs w:val="21"/>
          <w:lang w:val="en-US"/>
        </w:rPr>
        <w:t xml:space="preserve">Venue: </w:t>
      </w:r>
      <w:r w:rsidRPr="00C52AA9">
        <w:rPr>
          <w:sz w:val="21"/>
          <w:szCs w:val="21"/>
          <w:lang w:val="en-US"/>
        </w:rPr>
        <w:t xml:space="preserve">University of </w:t>
      </w:r>
      <w:proofErr w:type="spellStart"/>
      <w:r w:rsidRPr="00C52AA9">
        <w:rPr>
          <w:sz w:val="21"/>
          <w:szCs w:val="21"/>
          <w:lang w:val="en-US"/>
        </w:rPr>
        <w:t>Luján</w:t>
      </w:r>
      <w:proofErr w:type="spellEnd"/>
      <w:r w:rsidRPr="00C52AA9">
        <w:rPr>
          <w:sz w:val="21"/>
          <w:szCs w:val="21"/>
          <w:lang w:val="en-US"/>
        </w:rPr>
        <w:t xml:space="preserve"> – Buenos Aires</w:t>
      </w:r>
    </w:p>
    <w:p w14:paraId="15F299DA" w14:textId="77777777" w:rsidR="6B0A53A1" w:rsidRPr="00A10943" w:rsidRDefault="00000000">
      <w:pPr>
        <w:shd w:val="clear" w:color="auto" w:fill="F2F2F2"/>
        <w:rPr>
          <w:i/>
          <w:iCs/>
          <w:sz w:val="24"/>
          <w:szCs w:val="24"/>
          <w:highlight w:val="green"/>
          <w:u w:val="single"/>
        </w:rPr>
      </w:pPr>
      <w:r w:rsidRPr="006D4F64">
        <w:rPr>
          <w:rFonts w:ascii="Arial" w:hAnsi="Arial" w:cs="Arial"/>
          <w:sz w:val="24"/>
          <w:szCs w:val="24"/>
        </w:rPr>
        <w:t>UNLu - Sede Capital</w:t>
      </w:r>
      <w:r>
        <w:br/>
      </w:r>
      <w:r w:rsidRPr="006D4F64">
        <w:rPr>
          <w:rFonts w:ascii="Arial" w:hAnsi="Arial" w:cs="Arial"/>
          <w:sz w:val="24"/>
          <w:szCs w:val="24"/>
        </w:rPr>
        <w:t>Ecuador 873, CABA (C1214ACM)</w:t>
      </w:r>
      <w:r>
        <w:rPr>
          <w:rFonts w:ascii="Calibri" w:eastAsia="Calibri" w:hAnsi="Calibri" w:cs="Calibri"/>
          <w:sz w:val="24"/>
          <w:szCs w:val="24"/>
        </w:rPr>
        <w:t>, República Argentina</w:t>
      </w:r>
    </w:p>
    <w:p w14:paraId="7D2DD650" w14:textId="7AA60180" w:rsidR="6B0A53A1" w:rsidRPr="00690865" w:rsidRDefault="00000000">
      <w:pPr>
        <w:jc w:val="both"/>
        <w:rPr>
          <w:i/>
          <w:iCs/>
          <w:sz w:val="24"/>
          <w:szCs w:val="24"/>
          <w:highlight w:val="green"/>
          <w:u w:val="single"/>
          <w:lang w:val="en-US"/>
        </w:rPr>
      </w:pPr>
      <w:r w:rsidRPr="00174CF0">
        <w:rPr>
          <w:b/>
          <w:color w:val="1F4E79"/>
          <w:sz w:val="21"/>
          <w:szCs w:val="21"/>
          <w:lang w:val="en-US"/>
        </w:rPr>
        <w:t xml:space="preserve">Time: </w:t>
      </w:r>
      <w:r w:rsidRPr="00174CF0">
        <w:rPr>
          <w:sz w:val="21"/>
          <w:szCs w:val="21"/>
          <w:lang w:val="en-US"/>
        </w:rPr>
        <w:t>9:00 a.m. –</w:t>
      </w:r>
      <w:r w:rsidRPr="00174CF0">
        <w:rPr>
          <w:sz w:val="21"/>
          <w:szCs w:val="21"/>
          <w:lang w:val="en-US"/>
        </w:rPr>
        <w:t xml:space="preserve"> 4:</w:t>
      </w:r>
      <w:r w:rsidR="003A20D7">
        <w:rPr>
          <w:sz w:val="21"/>
          <w:szCs w:val="21"/>
          <w:lang w:val="en-US"/>
        </w:rPr>
        <w:t>45</w:t>
      </w:r>
      <w:r w:rsidRPr="00174CF0">
        <w:rPr>
          <w:sz w:val="21"/>
          <w:szCs w:val="21"/>
          <w:lang w:val="en-US"/>
        </w:rPr>
        <w:t xml:space="preserve"> p.m.</w:t>
      </w:r>
    </w:p>
    <w:p w14:paraId="52DC3BA0" w14:textId="77777777" w:rsidR="6B0A53A1" w:rsidRPr="00690865" w:rsidRDefault="00000000">
      <w:pPr>
        <w:shd w:val="clear" w:color="auto" w:fill="1F4E79"/>
        <w:jc w:val="both"/>
        <w:rPr>
          <w:i/>
          <w:iCs/>
          <w:sz w:val="24"/>
          <w:szCs w:val="24"/>
          <w:highlight w:val="green"/>
          <w:u w:val="single"/>
          <w:lang w:val="en-US"/>
        </w:rPr>
      </w:pPr>
      <w:proofErr w:type="spellStart"/>
      <w:r w:rsidRPr="008A4B04">
        <w:rPr>
          <w:b/>
          <w:color w:val="FFFFFF"/>
          <w:sz w:val="23"/>
          <w:szCs w:val="23"/>
          <w:lang w:val="en-US"/>
        </w:rPr>
        <w:t>Program</w:t>
      </w:r>
      <w:r w:rsidRPr="008A4B04">
        <w:rPr>
          <w:b/>
          <w:color w:val="FFFFFF"/>
          <w:sz w:val="23"/>
          <w:szCs w:val="23"/>
          <w:lang w:val="en-US"/>
        </w:rPr>
        <w:t>me</w:t>
      </w:r>
      <w:proofErr w:type="spellEnd"/>
    </w:p>
    <w:p w14:paraId="6A4688E1" w14:textId="77777777" w:rsidR="6B0A53A1" w:rsidRPr="00690865" w:rsidRDefault="00000000">
      <w:pPr>
        <w:spacing w:line="252" w:lineRule="auto"/>
        <w:rPr>
          <w:i/>
          <w:iCs/>
          <w:sz w:val="24"/>
          <w:szCs w:val="24"/>
          <w:highlight w:val="green"/>
          <w:u w:val="single"/>
          <w:lang w:val="en-US"/>
        </w:rPr>
      </w:pPr>
      <w:r w:rsidRPr="002D2DB2">
        <w:rPr>
          <w:b/>
          <w:color w:val="548235"/>
          <w:sz w:val="21"/>
          <w:szCs w:val="21"/>
          <w:lang w:val="en-US"/>
        </w:rPr>
        <w:t>8</w:t>
      </w:r>
      <w:r w:rsidRPr="002D2DB2">
        <w:rPr>
          <w:b/>
          <w:color w:val="548235"/>
          <w:sz w:val="21"/>
          <w:szCs w:val="21"/>
          <w:lang w:val="en-US"/>
        </w:rPr>
        <w:t>:30 a.m. Registration</w:t>
      </w:r>
    </w:p>
    <w:p w14:paraId="4C488F67" w14:textId="77777777" w:rsidR="6B0A53A1" w:rsidRPr="00690865" w:rsidRDefault="00000000">
      <w:pPr>
        <w:spacing w:line="252" w:lineRule="auto"/>
        <w:rPr>
          <w:i/>
          <w:iCs/>
          <w:sz w:val="24"/>
          <w:szCs w:val="24"/>
          <w:highlight w:val="green"/>
          <w:u w:val="single"/>
          <w:lang w:val="en-US"/>
        </w:rPr>
      </w:pPr>
      <w:r w:rsidRPr="00CF37AA">
        <w:rPr>
          <w:b/>
          <w:color w:val="548235"/>
          <w:sz w:val="21"/>
          <w:szCs w:val="21"/>
          <w:lang w:val="en-US"/>
        </w:rPr>
        <w:t>9:00 a.m. Institutional Opening</w:t>
      </w:r>
    </w:p>
    <w:p w14:paraId="78339A3A" w14:textId="77777777" w:rsidR="6B0A53A1" w:rsidRPr="00690865" w:rsidRDefault="00000000">
      <w:pPr>
        <w:spacing w:line="252" w:lineRule="auto"/>
        <w:rPr>
          <w:i/>
          <w:iCs/>
          <w:sz w:val="24"/>
          <w:szCs w:val="24"/>
          <w:highlight w:val="green"/>
          <w:u w:val="single"/>
          <w:lang w:val="en-US"/>
        </w:rPr>
      </w:pPr>
      <w:r w:rsidRPr="00C43B1C">
        <w:rPr>
          <w:b/>
          <w:color w:val="1F4E79"/>
          <w:sz w:val="21"/>
          <w:szCs w:val="21"/>
          <w:lang w:val="en-US"/>
        </w:rPr>
        <w:t xml:space="preserve">9:10 a.m. EHEDG: The Global Standard for Advancing Food Safety. </w:t>
      </w:r>
      <w:r w:rsidRPr="00C43B1C">
        <w:rPr>
          <w:sz w:val="21"/>
          <w:szCs w:val="21"/>
          <w:lang w:val="en-US"/>
        </w:rPr>
        <w:t>Guillermo Rubino</w:t>
      </w:r>
    </w:p>
    <w:p w14:paraId="2C4808E2" w14:textId="77777777" w:rsidR="6B0A53A1" w:rsidRPr="00690865" w:rsidRDefault="00000000">
      <w:pPr>
        <w:spacing w:line="252" w:lineRule="auto"/>
        <w:rPr>
          <w:i/>
          <w:iCs/>
          <w:sz w:val="24"/>
          <w:szCs w:val="24"/>
          <w:highlight w:val="green"/>
          <w:u w:val="single"/>
          <w:lang w:val="en-US"/>
        </w:rPr>
      </w:pPr>
      <w:r w:rsidRPr="00DC5A33">
        <w:rPr>
          <w:b/>
          <w:color w:val="1F4E79"/>
          <w:sz w:val="21"/>
          <w:szCs w:val="21"/>
          <w:lang w:val="en-US"/>
        </w:rPr>
        <w:t xml:space="preserve">9:30 a.m. Hygienic Design: Key Principles for </w:t>
      </w:r>
      <w:r w:rsidRPr="00DC5A33">
        <w:rPr>
          <w:b/>
          <w:color w:val="1F4E79"/>
          <w:sz w:val="21"/>
          <w:szCs w:val="21"/>
          <w:lang w:val="en-US"/>
        </w:rPr>
        <w:t xml:space="preserve">Compliance with International Standards. </w:t>
      </w:r>
      <w:r w:rsidRPr="00DC5A33">
        <w:rPr>
          <w:sz w:val="21"/>
          <w:szCs w:val="21"/>
          <w:lang w:val="en-US"/>
        </w:rPr>
        <w:t>Juliane Dias - Guillermo Rubino</w:t>
      </w:r>
    </w:p>
    <w:p w14:paraId="154CADCF" w14:textId="77777777" w:rsidR="6B0A53A1" w:rsidRPr="00690865" w:rsidRDefault="00000000">
      <w:pPr>
        <w:shd w:val="clear" w:color="auto" w:fill="FFF2CC"/>
        <w:spacing w:line="252" w:lineRule="auto"/>
        <w:rPr>
          <w:i/>
          <w:iCs/>
          <w:sz w:val="24"/>
          <w:szCs w:val="24"/>
          <w:highlight w:val="green"/>
          <w:u w:val="single"/>
          <w:lang w:val="en-US"/>
        </w:rPr>
      </w:pPr>
      <w:r w:rsidRPr="008220CB">
        <w:rPr>
          <w:i/>
          <w:color w:val="7F6000"/>
          <w:sz w:val="21"/>
          <w:szCs w:val="21"/>
          <w:lang w:val="en-US"/>
        </w:rPr>
        <w:t>10:45 a.m. Coffee Break</w:t>
      </w:r>
    </w:p>
    <w:p w14:paraId="289A2079" w14:textId="77777777" w:rsidR="6B0A53A1" w:rsidRPr="00690865" w:rsidRDefault="00000000">
      <w:pPr>
        <w:spacing w:line="252" w:lineRule="auto"/>
        <w:jc w:val="both"/>
        <w:rPr>
          <w:i/>
          <w:iCs/>
          <w:sz w:val="24"/>
          <w:szCs w:val="24"/>
          <w:highlight w:val="green"/>
          <w:u w:val="single"/>
          <w:lang w:val="en-US"/>
        </w:rPr>
      </w:pPr>
      <w:r w:rsidRPr="00EF3467">
        <w:rPr>
          <w:b/>
          <w:color w:val="1F4E79"/>
          <w:sz w:val="21"/>
          <w:szCs w:val="21"/>
          <w:lang w:val="en-US"/>
        </w:rPr>
        <w:t xml:space="preserve">11:10 a.m. Safe Surfaces: Materials, Welding, and Finishes that Make a Difference. </w:t>
      </w:r>
      <w:r w:rsidRPr="00EF3467">
        <w:rPr>
          <w:sz w:val="21"/>
          <w:szCs w:val="21"/>
          <w:lang w:val="en-US"/>
        </w:rPr>
        <w:t>Matías Peralta</w:t>
      </w:r>
    </w:p>
    <w:p w14:paraId="1847BB51" w14:textId="77777777" w:rsidR="6B0A53A1" w:rsidRPr="00690865" w:rsidRDefault="00000000">
      <w:pPr>
        <w:spacing w:line="252" w:lineRule="auto"/>
        <w:jc w:val="both"/>
        <w:rPr>
          <w:i/>
          <w:iCs/>
          <w:sz w:val="24"/>
          <w:szCs w:val="24"/>
          <w:highlight w:val="green"/>
          <w:u w:val="single"/>
          <w:lang w:val="en-US"/>
        </w:rPr>
      </w:pPr>
      <w:r w:rsidRPr="00051D2B">
        <w:rPr>
          <w:b/>
          <w:color w:val="1F4E79"/>
          <w:sz w:val="21"/>
          <w:szCs w:val="21"/>
          <w:lang w:val="en-US"/>
        </w:rPr>
        <w:t xml:space="preserve">12:00 p.m. Smart Facilities: Designing Spaces to Prevent Food Safety Risks. </w:t>
      </w:r>
      <w:r w:rsidRPr="00051D2B">
        <w:rPr>
          <w:sz w:val="21"/>
          <w:szCs w:val="21"/>
          <w:lang w:val="en-US"/>
        </w:rPr>
        <w:t>Juliane Dias</w:t>
      </w:r>
    </w:p>
    <w:p w14:paraId="7A2F4133" w14:textId="77777777" w:rsidR="6B0A53A1" w:rsidRPr="00690865" w:rsidRDefault="00000000">
      <w:pPr>
        <w:shd w:val="clear" w:color="auto" w:fill="FFF2CC"/>
        <w:spacing w:line="252" w:lineRule="auto"/>
        <w:rPr>
          <w:i/>
          <w:iCs/>
          <w:sz w:val="24"/>
          <w:szCs w:val="24"/>
          <w:highlight w:val="green"/>
          <w:u w:val="single"/>
          <w:lang w:val="en-US"/>
        </w:rPr>
      </w:pPr>
      <w:r w:rsidRPr="00C04FDA">
        <w:rPr>
          <w:i/>
          <w:color w:val="7F6000"/>
          <w:sz w:val="21"/>
          <w:szCs w:val="21"/>
          <w:lang w:val="en-US"/>
        </w:rPr>
        <w:t>12:30 p.m. Lunch Break</w:t>
      </w:r>
    </w:p>
    <w:p w14:paraId="34B2B21C" w14:textId="77777777" w:rsidR="6B0A53A1" w:rsidRPr="00690865" w:rsidRDefault="00000000">
      <w:pPr>
        <w:spacing w:line="252" w:lineRule="auto"/>
        <w:rPr>
          <w:i/>
          <w:iCs/>
          <w:sz w:val="24"/>
          <w:szCs w:val="24"/>
          <w:highlight w:val="green"/>
          <w:u w:val="single"/>
          <w:lang w:val="en-US"/>
        </w:rPr>
      </w:pPr>
      <w:r w:rsidRPr="00C27491">
        <w:rPr>
          <w:b/>
          <w:color w:val="1F4E79"/>
          <w:sz w:val="21"/>
          <w:szCs w:val="21"/>
          <w:lang w:val="en-US"/>
        </w:rPr>
        <w:t xml:space="preserve">1:15 p.m. Hygienic Design Hands-on exercise: Practical Application of Hygienic Design Criteria to Process Components. </w:t>
      </w:r>
      <w:r w:rsidRPr="00C27491">
        <w:rPr>
          <w:sz w:val="21"/>
          <w:szCs w:val="21"/>
          <w:lang w:val="en-US"/>
        </w:rPr>
        <w:t xml:space="preserve">Juliane Dias </w:t>
      </w:r>
      <w:r w:rsidRPr="00C27491">
        <w:rPr>
          <w:sz w:val="21"/>
          <w:szCs w:val="21"/>
          <w:lang w:val="en-US"/>
        </w:rPr>
        <w:t>and team</w:t>
      </w:r>
    </w:p>
    <w:p w14:paraId="688B78A9" w14:textId="6194D226" w:rsidR="6B0A53A1" w:rsidRPr="0090374E" w:rsidRDefault="00000000">
      <w:pPr>
        <w:spacing w:line="252" w:lineRule="auto"/>
        <w:rPr>
          <w:i/>
          <w:iCs/>
          <w:sz w:val="24"/>
          <w:szCs w:val="24"/>
          <w:highlight w:val="green"/>
          <w:u w:val="single"/>
          <w:lang w:val="en-US"/>
        </w:rPr>
      </w:pPr>
      <w:r w:rsidRPr="00650385">
        <w:rPr>
          <w:b/>
          <w:color w:val="1F4E79"/>
          <w:sz w:val="21"/>
          <w:szCs w:val="21"/>
          <w:lang w:val="en-US"/>
        </w:rPr>
        <w:t xml:space="preserve">2:45 p.m. </w:t>
      </w:r>
      <w:r w:rsidRPr="00650385">
        <w:rPr>
          <w:b/>
          <w:color w:val="1F4E79"/>
          <w:sz w:val="21"/>
          <w:szCs w:val="21"/>
          <w:lang w:val="en-US"/>
        </w:rPr>
        <w:t>Industrial drainage infrastructure: its critical role in safety, operational hygiene, and regulatory compliance.</w:t>
      </w:r>
      <w:r w:rsidR="00650385" w:rsidRPr="00650385">
        <w:rPr>
          <w:b/>
          <w:bCs/>
          <w:color w:val="1F4E79"/>
          <w:sz w:val="21"/>
          <w:szCs w:val="21"/>
          <w:lang w:val="en-US"/>
        </w:rPr>
        <w:t xml:space="preserve"> </w:t>
      </w:r>
      <w:r w:rsidR="00650385" w:rsidRPr="0090374E">
        <w:rPr>
          <w:sz w:val="21"/>
          <w:szCs w:val="21"/>
          <w:lang w:val="en-US"/>
        </w:rPr>
        <w:t xml:space="preserve"> Agustin Ecke (ACO)</w:t>
      </w:r>
    </w:p>
    <w:p w14:paraId="3A0AD1B3" w14:textId="77777777" w:rsidR="6B0A53A1" w:rsidRPr="0090374E" w:rsidRDefault="00000000">
      <w:pPr>
        <w:shd w:val="clear" w:color="auto" w:fill="FFF2CC"/>
        <w:spacing w:line="252" w:lineRule="auto"/>
        <w:rPr>
          <w:i/>
          <w:iCs/>
          <w:sz w:val="24"/>
          <w:szCs w:val="24"/>
          <w:highlight w:val="green"/>
          <w:u w:val="single"/>
          <w:lang w:val="en-US"/>
        </w:rPr>
      </w:pPr>
      <w:r w:rsidRPr="0090374E">
        <w:rPr>
          <w:i/>
          <w:color w:val="7F6000"/>
          <w:sz w:val="21"/>
          <w:szCs w:val="21"/>
          <w:lang w:val="en-US"/>
        </w:rPr>
        <w:t>3:15 p.m. Coffee Break</w:t>
      </w:r>
    </w:p>
    <w:p w14:paraId="3E62247F" w14:textId="77777777" w:rsidR="6B0A53A1" w:rsidRPr="00690865" w:rsidRDefault="00000000">
      <w:pPr>
        <w:spacing w:line="252" w:lineRule="auto"/>
        <w:rPr>
          <w:i/>
          <w:iCs/>
          <w:sz w:val="24"/>
          <w:szCs w:val="24"/>
          <w:highlight w:val="green"/>
          <w:u w:val="single"/>
          <w:lang w:val="en-US"/>
        </w:rPr>
      </w:pPr>
      <w:r w:rsidRPr="00591A3C">
        <w:rPr>
          <w:b/>
          <w:color w:val="1F4E79"/>
          <w:sz w:val="21"/>
          <w:szCs w:val="21"/>
          <w:lang w:val="en-US"/>
        </w:rPr>
        <w:t xml:space="preserve">3:30 p.m. Essential Principles of Cleaning and Disinfection to Ensure Food Safety. </w:t>
      </w:r>
      <w:r w:rsidRPr="00591A3C">
        <w:rPr>
          <w:sz w:val="21"/>
          <w:szCs w:val="21"/>
          <w:lang w:val="en-US"/>
        </w:rPr>
        <w:t>Fabiana Guglielmone</w:t>
      </w:r>
    </w:p>
    <w:p w14:paraId="6CAA0848" w14:textId="77777777" w:rsidR="6B0A53A1" w:rsidRPr="00FF6288" w:rsidRDefault="00000000">
      <w:pPr>
        <w:spacing w:line="252" w:lineRule="auto"/>
        <w:rPr>
          <w:i/>
          <w:iCs/>
          <w:sz w:val="24"/>
          <w:szCs w:val="24"/>
          <w:highlight w:val="green"/>
          <w:u w:val="single"/>
        </w:rPr>
      </w:pPr>
      <w:r w:rsidRPr="00FF6288">
        <w:rPr>
          <w:b/>
          <w:color w:val="1F4E79"/>
          <w:sz w:val="21"/>
          <w:szCs w:val="21"/>
          <w:lang w:val="en-US"/>
        </w:rPr>
        <w:t xml:space="preserve">4:00 p.m. CIP Systems: </w:t>
      </w:r>
      <w:r w:rsidRPr="00FF6288">
        <w:rPr>
          <w:b/>
          <w:color w:val="1F4E79"/>
          <w:sz w:val="21"/>
          <w:szCs w:val="21"/>
          <w:lang w:val="en-US"/>
        </w:rPr>
        <w:t xml:space="preserve">Operational Fundamentals and Digitalization Tools. </w:t>
      </w:r>
      <w:r w:rsidR="00FF6288" w:rsidRPr="00FF6288">
        <w:rPr>
          <w:sz w:val="21"/>
          <w:szCs w:val="21"/>
        </w:rPr>
        <w:t>Diego Estevez / Victor Codrino (</w:t>
      </w:r>
      <w:proofErr w:type="spellStart"/>
      <w:r w:rsidR="00FF6288" w:rsidRPr="00FF6288">
        <w:rPr>
          <w:sz w:val="21"/>
          <w:szCs w:val="21"/>
        </w:rPr>
        <w:t>Ecolab</w:t>
      </w:r>
      <w:proofErr w:type="spellEnd"/>
      <w:r w:rsidR="00FF6288" w:rsidRPr="00FF6288">
        <w:rPr>
          <w:sz w:val="21"/>
          <w:szCs w:val="21"/>
        </w:rPr>
        <w:t>)</w:t>
      </w:r>
    </w:p>
    <w:p w14:paraId="3EA06E8B" w14:textId="77777777" w:rsidR="6B0A53A1" w:rsidRPr="00690865" w:rsidRDefault="00000000">
      <w:pPr>
        <w:shd w:val="clear" w:color="auto" w:fill="E2F0D9"/>
        <w:spacing w:line="252" w:lineRule="auto"/>
        <w:rPr>
          <w:i/>
          <w:iCs/>
          <w:sz w:val="24"/>
          <w:szCs w:val="24"/>
          <w:highlight w:val="green"/>
          <w:u w:val="single"/>
          <w:lang w:val="en-US"/>
        </w:rPr>
      </w:pPr>
      <w:r w:rsidRPr="00842897">
        <w:rPr>
          <w:b/>
          <w:color w:val="548235"/>
          <w:sz w:val="21"/>
          <w:szCs w:val="21"/>
          <w:lang w:val="en-US"/>
        </w:rPr>
        <w:t>4:45 p.m</w:t>
      </w:r>
      <w:r w:rsidRPr="00842897">
        <w:rPr>
          <w:b/>
          <w:color w:val="548235"/>
          <w:sz w:val="21"/>
          <w:szCs w:val="21"/>
          <w:lang w:val="en-US"/>
        </w:rPr>
        <w:t>. Closing remarks</w:t>
      </w:r>
    </w:p>
    <w:p w14:paraId="27DE4A62" w14:textId="56E44D30" w:rsidR="6B0A53A1" w:rsidRDefault="6B0A53A1" w:rsidP="6B0A53A1">
      <w:pPr>
        <w:pStyle w:val="Prrafodelista"/>
        <w:spacing w:line="360" w:lineRule="auto"/>
        <w:ind w:left="0"/>
        <w:rPr>
          <w:i/>
          <w:iCs/>
          <w:sz w:val="24"/>
          <w:szCs w:val="24"/>
          <w:highlight w:val="green"/>
          <w:u w:val="single"/>
          <w:lang w:val="en-US"/>
        </w:rPr>
      </w:pPr>
    </w:p>
    <w:p w14:paraId="7826B50D" w14:textId="77777777" w:rsidR="00886CFE" w:rsidRDefault="00886CFE" w:rsidP="6B0A53A1">
      <w:pPr>
        <w:pStyle w:val="Prrafodelista"/>
        <w:spacing w:line="360" w:lineRule="auto"/>
        <w:ind w:left="0"/>
        <w:rPr>
          <w:i/>
          <w:iCs/>
          <w:sz w:val="24"/>
          <w:szCs w:val="24"/>
          <w:highlight w:val="green"/>
          <w:u w:val="single"/>
          <w:lang w:val="en-US"/>
        </w:rPr>
      </w:pPr>
    </w:p>
    <w:p w14:paraId="19A11EAD" w14:textId="77777777" w:rsidR="00886CFE" w:rsidRDefault="00886CFE" w:rsidP="6B0A53A1">
      <w:pPr>
        <w:pStyle w:val="Prrafodelista"/>
        <w:spacing w:line="360" w:lineRule="auto"/>
        <w:ind w:left="0"/>
        <w:rPr>
          <w:i/>
          <w:iCs/>
          <w:sz w:val="24"/>
          <w:szCs w:val="24"/>
          <w:highlight w:val="green"/>
          <w:u w:val="single"/>
          <w:lang w:val="en-US"/>
        </w:rPr>
      </w:pPr>
    </w:p>
    <w:p w14:paraId="6F038F45" w14:textId="77777777" w:rsidR="00886CFE" w:rsidRPr="007C1AD1" w:rsidRDefault="00886CFE" w:rsidP="00886CFE">
      <w:pPr>
        <w:spacing w:before="100" w:beforeAutospacing="1" w:after="100" w:afterAutospacing="1" w:line="300" w:lineRule="atLeast"/>
        <w:outlineLvl w:val="1"/>
        <w:rPr>
          <w:rFonts w:ascii="Segoe UI" w:eastAsia="Times New Roman" w:hAnsi="Segoe UI" w:cs="Segoe UI"/>
          <w:b/>
          <w:bCs/>
          <w:sz w:val="28"/>
          <w:szCs w:val="28"/>
          <w:lang w:val="en-US" w:eastAsia="es-AR"/>
        </w:rPr>
      </w:pPr>
      <w:r w:rsidRPr="007C1AD1">
        <w:rPr>
          <w:rFonts w:ascii="Segoe UI" w:eastAsia="Times New Roman" w:hAnsi="Segoe UI" w:cs="Segoe UI"/>
          <w:b/>
          <w:bCs/>
          <w:sz w:val="28"/>
          <w:szCs w:val="28"/>
          <w:lang w:val="en-US" w:eastAsia="es-AR"/>
        </w:rPr>
        <w:lastRenderedPageBreak/>
        <w:t>2. Short workshop description, key take-home messages and learning objectives</w:t>
      </w:r>
    </w:p>
    <w:p w14:paraId="769C36B6" w14:textId="77777777" w:rsidR="00886CFE" w:rsidRPr="007C1AD1" w:rsidRDefault="00886CFE" w:rsidP="00886CFE">
      <w:pPr>
        <w:spacing w:before="100" w:beforeAutospacing="1" w:after="100" w:afterAutospacing="1" w:line="300" w:lineRule="atLeast"/>
        <w:outlineLvl w:val="2"/>
        <w:rPr>
          <w:rFonts w:ascii="Segoe UI" w:eastAsia="Times New Roman" w:hAnsi="Segoe UI" w:cs="Segoe UI"/>
          <w:b/>
          <w:bCs/>
          <w:sz w:val="24"/>
          <w:szCs w:val="24"/>
          <w:lang w:val="en-US" w:eastAsia="es-AR"/>
        </w:rPr>
      </w:pPr>
      <w:r w:rsidRPr="007C1AD1">
        <w:rPr>
          <w:rFonts w:ascii="Segoe UI" w:eastAsia="Times New Roman" w:hAnsi="Segoe UI" w:cs="Segoe UI"/>
          <w:b/>
          <w:bCs/>
          <w:sz w:val="24"/>
          <w:szCs w:val="24"/>
          <w:lang w:val="en-US" w:eastAsia="es-AR"/>
        </w:rPr>
        <w:t>Short workshop description</w:t>
      </w:r>
    </w:p>
    <w:p w14:paraId="61EBCCA4" w14:textId="77777777" w:rsidR="00886CFE" w:rsidRPr="00886CFE" w:rsidRDefault="00886CFE" w:rsidP="00886CFE">
      <w:p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 xml:space="preserve">This workshop will explore how hygienic engineering and design act as key enablers of food safety by supporting effective contamination prevention, operational hygiene, regulatory compliance, and efficient cleaning and disinfection practices. Through expert presentations and </w:t>
      </w:r>
      <w:proofErr w:type="gramStart"/>
      <w:r w:rsidRPr="00886CFE">
        <w:rPr>
          <w:rFonts w:ascii="Segoe UI" w:eastAsia="Times New Roman" w:hAnsi="Segoe UI" w:cs="Segoe UI"/>
          <w:sz w:val="21"/>
          <w:szCs w:val="21"/>
          <w:lang w:val="en-US" w:eastAsia="es-AR"/>
        </w:rPr>
        <w:t>a hands</w:t>
      </w:r>
      <w:proofErr w:type="gramEnd"/>
      <w:r w:rsidRPr="00886CFE">
        <w:rPr>
          <w:rFonts w:ascii="Segoe UI" w:eastAsia="Times New Roman" w:hAnsi="Segoe UI" w:cs="Segoe UI"/>
          <w:sz w:val="21"/>
          <w:szCs w:val="21"/>
          <w:lang w:val="en-US" w:eastAsia="es-AR"/>
        </w:rPr>
        <w:t>-on exercise, participants will review the core principles of hygienic design, international standards, safe surfaces, smart facility design, industrial drainage infrastructure, cleaning and disinfection fundamentals, and CIP systems, including emerging digitalization tools. The workshop will provide a practical and integrated perspective on how equipment, facilities, utilities, and sanitation practices contribute to safer food manufacturing environments.</w:t>
      </w:r>
    </w:p>
    <w:p w14:paraId="2E169867" w14:textId="77777777" w:rsidR="00886CFE" w:rsidRPr="007C1AD1" w:rsidRDefault="00886CFE" w:rsidP="00886CFE">
      <w:pPr>
        <w:spacing w:before="100" w:beforeAutospacing="1" w:after="100" w:afterAutospacing="1" w:line="300" w:lineRule="atLeast"/>
        <w:outlineLvl w:val="2"/>
        <w:rPr>
          <w:rFonts w:ascii="Segoe UI" w:eastAsia="Times New Roman" w:hAnsi="Segoe UI" w:cs="Segoe UI"/>
          <w:b/>
          <w:bCs/>
          <w:sz w:val="24"/>
          <w:szCs w:val="24"/>
          <w:lang w:eastAsia="es-AR"/>
        </w:rPr>
      </w:pPr>
      <w:r w:rsidRPr="007C1AD1">
        <w:rPr>
          <w:rFonts w:ascii="Segoe UI" w:eastAsia="Times New Roman" w:hAnsi="Segoe UI" w:cs="Segoe UI"/>
          <w:b/>
          <w:bCs/>
          <w:sz w:val="24"/>
          <w:szCs w:val="24"/>
          <w:lang w:eastAsia="es-AR"/>
        </w:rPr>
        <w:t xml:space="preserve">Key </w:t>
      </w:r>
      <w:proofErr w:type="spellStart"/>
      <w:r w:rsidRPr="007C1AD1">
        <w:rPr>
          <w:rFonts w:ascii="Segoe UI" w:eastAsia="Times New Roman" w:hAnsi="Segoe UI" w:cs="Segoe UI"/>
          <w:b/>
          <w:bCs/>
          <w:sz w:val="24"/>
          <w:szCs w:val="24"/>
          <w:lang w:eastAsia="es-AR"/>
        </w:rPr>
        <w:t>take</w:t>
      </w:r>
      <w:proofErr w:type="spellEnd"/>
      <w:r w:rsidRPr="007C1AD1">
        <w:rPr>
          <w:rFonts w:ascii="Segoe UI" w:eastAsia="Times New Roman" w:hAnsi="Segoe UI" w:cs="Segoe UI"/>
          <w:b/>
          <w:bCs/>
          <w:sz w:val="24"/>
          <w:szCs w:val="24"/>
          <w:lang w:eastAsia="es-AR"/>
        </w:rPr>
        <w:t xml:space="preserve">-home </w:t>
      </w:r>
      <w:proofErr w:type="spellStart"/>
      <w:r w:rsidRPr="007C1AD1">
        <w:rPr>
          <w:rFonts w:ascii="Segoe UI" w:eastAsia="Times New Roman" w:hAnsi="Segoe UI" w:cs="Segoe UI"/>
          <w:b/>
          <w:bCs/>
          <w:sz w:val="24"/>
          <w:szCs w:val="24"/>
          <w:lang w:eastAsia="es-AR"/>
        </w:rPr>
        <w:t>messages</w:t>
      </w:r>
      <w:proofErr w:type="spellEnd"/>
    </w:p>
    <w:p w14:paraId="33E185AE" w14:textId="77777777" w:rsidR="00886CFE" w:rsidRPr="00886CFE" w:rsidRDefault="00886CFE" w:rsidP="00886CFE">
      <w:pPr>
        <w:numPr>
          <w:ilvl w:val="0"/>
          <w:numId w:val="4"/>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Hygienic engineering and design are essential to prevent food safety risks before they occur.</w:t>
      </w:r>
    </w:p>
    <w:p w14:paraId="6DD22B04" w14:textId="77777777" w:rsidR="00886CFE" w:rsidRPr="00886CFE" w:rsidRDefault="00886CFE" w:rsidP="00886CFE">
      <w:pPr>
        <w:numPr>
          <w:ilvl w:val="0"/>
          <w:numId w:val="4"/>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International standards and EHEDG principles provide a strong framework for designing safe and compliant food manufacturing systems.</w:t>
      </w:r>
    </w:p>
    <w:p w14:paraId="32C92B3F" w14:textId="77777777" w:rsidR="00886CFE" w:rsidRPr="00886CFE" w:rsidRDefault="00886CFE" w:rsidP="00886CFE">
      <w:pPr>
        <w:numPr>
          <w:ilvl w:val="0"/>
          <w:numId w:val="4"/>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Materials, welding, finishes, surfaces, drainage, and facility layout directly influence cleanability and contamination control.</w:t>
      </w:r>
    </w:p>
    <w:p w14:paraId="6A8CCDDA" w14:textId="77777777" w:rsidR="00886CFE" w:rsidRPr="00886CFE" w:rsidRDefault="00886CFE" w:rsidP="00886CFE">
      <w:pPr>
        <w:numPr>
          <w:ilvl w:val="0"/>
          <w:numId w:val="4"/>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Smart facility design supports operational hygiene, efficiency, and long-term food safety performance.</w:t>
      </w:r>
    </w:p>
    <w:p w14:paraId="36C2065A" w14:textId="77777777" w:rsidR="00886CFE" w:rsidRPr="00886CFE" w:rsidRDefault="00886CFE" w:rsidP="00886CFE">
      <w:pPr>
        <w:numPr>
          <w:ilvl w:val="0"/>
          <w:numId w:val="4"/>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Cleaning, disinfection, and CIP systems must be designed, validated, monitored, and continuously improved to ensure effective risk control.</w:t>
      </w:r>
    </w:p>
    <w:p w14:paraId="4C7A8296" w14:textId="77777777" w:rsidR="00886CFE" w:rsidRPr="00886CFE" w:rsidRDefault="00886CFE" w:rsidP="00886CFE">
      <w:pPr>
        <w:numPr>
          <w:ilvl w:val="0"/>
          <w:numId w:val="4"/>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Digital tools can enhance visibility, consistency, and decision-making in hygienic operations and sanitation management.</w:t>
      </w:r>
    </w:p>
    <w:p w14:paraId="12F090CF" w14:textId="77777777" w:rsidR="00886CFE" w:rsidRPr="007C1AD1" w:rsidRDefault="00886CFE" w:rsidP="00886CFE">
      <w:pPr>
        <w:spacing w:before="100" w:beforeAutospacing="1" w:after="100" w:afterAutospacing="1" w:line="300" w:lineRule="atLeast"/>
        <w:outlineLvl w:val="2"/>
        <w:rPr>
          <w:rFonts w:ascii="Segoe UI" w:eastAsia="Times New Roman" w:hAnsi="Segoe UI" w:cs="Segoe UI"/>
          <w:b/>
          <w:bCs/>
          <w:sz w:val="24"/>
          <w:szCs w:val="24"/>
          <w:lang w:val="en-US" w:eastAsia="es-AR"/>
        </w:rPr>
      </w:pPr>
      <w:r w:rsidRPr="007C1AD1">
        <w:rPr>
          <w:rFonts w:ascii="Segoe UI" w:eastAsia="Times New Roman" w:hAnsi="Segoe UI" w:cs="Segoe UI"/>
          <w:b/>
          <w:bCs/>
          <w:sz w:val="24"/>
          <w:szCs w:val="24"/>
          <w:lang w:val="en-US" w:eastAsia="es-AR"/>
        </w:rPr>
        <w:t>Learning objectives</w:t>
      </w:r>
    </w:p>
    <w:p w14:paraId="31F00049" w14:textId="77777777" w:rsidR="00886CFE" w:rsidRPr="00886CFE" w:rsidRDefault="00886CFE" w:rsidP="00886CFE">
      <w:pPr>
        <w:spacing w:before="100" w:beforeAutospacing="1" w:after="100" w:afterAutospacing="1" w:line="300" w:lineRule="atLeast"/>
        <w:rPr>
          <w:rFonts w:ascii="Segoe UI" w:eastAsia="Times New Roman" w:hAnsi="Segoe UI" w:cs="Segoe UI"/>
          <w:sz w:val="21"/>
          <w:szCs w:val="21"/>
          <w:lang w:val="en-US" w:eastAsia="es-AR"/>
        </w:rPr>
      </w:pPr>
      <w:proofErr w:type="gramStart"/>
      <w:r w:rsidRPr="00886CFE">
        <w:rPr>
          <w:rFonts w:ascii="Segoe UI" w:eastAsia="Times New Roman" w:hAnsi="Segoe UI" w:cs="Segoe UI"/>
          <w:sz w:val="21"/>
          <w:szCs w:val="21"/>
          <w:lang w:val="en-US" w:eastAsia="es-AR"/>
        </w:rPr>
        <w:t>By</w:t>
      </w:r>
      <w:proofErr w:type="gramEnd"/>
      <w:r w:rsidRPr="00886CFE">
        <w:rPr>
          <w:rFonts w:ascii="Segoe UI" w:eastAsia="Times New Roman" w:hAnsi="Segoe UI" w:cs="Segoe UI"/>
          <w:sz w:val="21"/>
          <w:szCs w:val="21"/>
          <w:lang w:val="en-US" w:eastAsia="es-AR"/>
        </w:rPr>
        <w:t xml:space="preserve"> the end of the workshop, participants will be able to:</w:t>
      </w:r>
    </w:p>
    <w:p w14:paraId="5F47B501" w14:textId="77777777" w:rsidR="00886CFE" w:rsidRPr="00886CFE" w:rsidRDefault="00886CFE" w:rsidP="00886CFE">
      <w:pPr>
        <w:numPr>
          <w:ilvl w:val="0"/>
          <w:numId w:val="5"/>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Explain the role of hygienic engineering and design in food safety management.</w:t>
      </w:r>
    </w:p>
    <w:p w14:paraId="5CF7C1F3" w14:textId="77777777" w:rsidR="00886CFE" w:rsidRPr="00886CFE" w:rsidRDefault="00886CFE" w:rsidP="00886CFE">
      <w:pPr>
        <w:numPr>
          <w:ilvl w:val="0"/>
          <w:numId w:val="5"/>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Identify key hygienic design principles aligned with international standards and EHEDG guidance.</w:t>
      </w:r>
    </w:p>
    <w:p w14:paraId="27D87845" w14:textId="77777777" w:rsidR="00886CFE" w:rsidRPr="00886CFE" w:rsidRDefault="00886CFE" w:rsidP="00886CFE">
      <w:pPr>
        <w:numPr>
          <w:ilvl w:val="0"/>
          <w:numId w:val="5"/>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Recognize how materials, welding quality, surface finishes, facility layout, and drainage infrastructure impact hygiene and cleanability.</w:t>
      </w:r>
    </w:p>
    <w:p w14:paraId="368AC59C" w14:textId="77777777" w:rsidR="00886CFE" w:rsidRPr="00886CFE" w:rsidRDefault="00886CFE" w:rsidP="00886CFE">
      <w:pPr>
        <w:numPr>
          <w:ilvl w:val="0"/>
          <w:numId w:val="5"/>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 xml:space="preserve">Apply hygienic design criteria to process components through </w:t>
      </w:r>
      <w:proofErr w:type="gramStart"/>
      <w:r w:rsidRPr="00886CFE">
        <w:rPr>
          <w:rFonts w:ascii="Segoe UI" w:eastAsia="Times New Roman" w:hAnsi="Segoe UI" w:cs="Segoe UI"/>
          <w:sz w:val="21"/>
          <w:szCs w:val="21"/>
          <w:lang w:val="en-US" w:eastAsia="es-AR"/>
        </w:rPr>
        <w:t>a practical</w:t>
      </w:r>
      <w:proofErr w:type="gramEnd"/>
      <w:r w:rsidRPr="00886CFE">
        <w:rPr>
          <w:rFonts w:ascii="Segoe UI" w:eastAsia="Times New Roman" w:hAnsi="Segoe UI" w:cs="Segoe UI"/>
          <w:sz w:val="21"/>
          <w:szCs w:val="21"/>
          <w:lang w:val="en-US" w:eastAsia="es-AR"/>
        </w:rPr>
        <w:t xml:space="preserve"> exercise.</w:t>
      </w:r>
    </w:p>
    <w:p w14:paraId="44D2EC7C" w14:textId="77777777" w:rsidR="002C1BBE" w:rsidRDefault="00886CFE" w:rsidP="002C1BBE">
      <w:pPr>
        <w:numPr>
          <w:ilvl w:val="0"/>
          <w:numId w:val="5"/>
        </w:numPr>
        <w:spacing w:before="100" w:beforeAutospacing="1" w:after="100" w:afterAutospacing="1" w:line="300" w:lineRule="atLeast"/>
        <w:rPr>
          <w:rFonts w:ascii="Segoe UI" w:eastAsia="Times New Roman" w:hAnsi="Segoe UI" w:cs="Segoe UI"/>
          <w:sz w:val="21"/>
          <w:szCs w:val="21"/>
          <w:lang w:val="en-US" w:eastAsia="es-AR"/>
        </w:rPr>
      </w:pPr>
      <w:r w:rsidRPr="00886CFE">
        <w:rPr>
          <w:rFonts w:ascii="Segoe UI" w:eastAsia="Times New Roman" w:hAnsi="Segoe UI" w:cs="Segoe UI"/>
          <w:sz w:val="21"/>
          <w:szCs w:val="21"/>
          <w:lang w:val="en-US" w:eastAsia="es-AR"/>
        </w:rPr>
        <w:t>Describe the essential principles of cleaning and disinfection in food manufacturing environments.</w:t>
      </w:r>
    </w:p>
    <w:p w14:paraId="26D25BC7" w14:textId="27B0CDC6" w:rsidR="00886CFE" w:rsidRPr="002C1BBE" w:rsidRDefault="00886CFE" w:rsidP="002C1BBE">
      <w:pPr>
        <w:numPr>
          <w:ilvl w:val="0"/>
          <w:numId w:val="5"/>
        </w:numPr>
        <w:spacing w:before="100" w:beforeAutospacing="1" w:after="100" w:afterAutospacing="1" w:line="300" w:lineRule="atLeast"/>
        <w:rPr>
          <w:rFonts w:ascii="Segoe UI" w:eastAsia="Times New Roman" w:hAnsi="Segoe UI" w:cs="Segoe UI"/>
          <w:sz w:val="21"/>
          <w:szCs w:val="21"/>
          <w:lang w:val="en-US" w:eastAsia="es-AR"/>
        </w:rPr>
      </w:pPr>
      <w:r w:rsidRPr="002C1BBE">
        <w:rPr>
          <w:rFonts w:ascii="Segoe UI" w:eastAsia="Times New Roman" w:hAnsi="Segoe UI" w:cs="Segoe UI"/>
          <w:sz w:val="21"/>
          <w:szCs w:val="21"/>
          <w:lang w:val="en-US" w:eastAsia="es-AR"/>
        </w:rPr>
        <w:t>Understand the operational fundamentals of CIP systems and the potential value of digitalization tools for monitoring and improvement</w:t>
      </w:r>
      <w:r w:rsidR="002C1BBE" w:rsidRPr="002C1BBE">
        <w:rPr>
          <w:rFonts w:ascii="Segoe UI" w:eastAsia="Times New Roman" w:hAnsi="Segoe UI" w:cs="Segoe UI"/>
          <w:sz w:val="21"/>
          <w:szCs w:val="21"/>
          <w:lang w:val="en-US" w:eastAsia="es-AR"/>
        </w:rPr>
        <w:t>.</w:t>
      </w:r>
    </w:p>
    <w:sectPr w:rsidR="00886CFE" w:rsidRPr="002C1BBE" w:rsidSect="00FB0F62">
      <w:headerReference w:type="even" r:id="rId7"/>
      <w:headerReference w:type="default" r:id="rId8"/>
      <w:footerReference w:type="even" r:id="rId9"/>
      <w:footerReference w:type="default" r:id="rId10"/>
      <w:headerReference w:type="first" r:id="rId11"/>
      <w:footerReference w:type="first" r:id="rId12"/>
      <w:pgSz w:w="11907" w:h="16839" w:code="9"/>
      <w:pgMar w:top="1960"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03572" w14:textId="77777777" w:rsidR="00D9125C" w:rsidRDefault="00D9125C" w:rsidP="00FB0F62">
      <w:pPr>
        <w:spacing w:after="0" w:line="240" w:lineRule="auto"/>
      </w:pPr>
      <w:r>
        <w:separator/>
      </w:r>
    </w:p>
  </w:endnote>
  <w:endnote w:type="continuationSeparator" w:id="0">
    <w:p w14:paraId="2609BBD0" w14:textId="77777777" w:rsidR="00D9125C" w:rsidRDefault="00D9125C" w:rsidP="00FB0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969F" w14:textId="77777777" w:rsidR="008F75B7" w:rsidRDefault="008F75B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A9838" w14:textId="77777777" w:rsidR="008F75B7" w:rsidRDefault="008F75B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602C6" w14:textId="77777777" w:rsidR="008F75B7" w:rsidRDefault="008F75B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640DE" w14:textId="77777777" w:rsidR="00D9125C" w:rsidRDefault="00D9125C" w:rsidP="00FB0F62">
      <w:pPr>
        <w:spacing w:after="0" w:line="240" w:lineRule="auto"/>
      </w:pPr>
      <w:r>
        <w:separator/>
      </w:r>
    </w:p>
  </w:footnote>
  <w:footnote w:type="continuationSeparator" w:id="0">
    <w:p w14:paraId="65EE3485" w14:textId="77777777" w:rsidR="00D9125C" w:rsidRDefault="00D9125C" w:rsidP="00FB0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DA95" w14:textId="77777777" w:rsidR="008F75B7" w:rsidRDefault="008F75B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0AA4" w14:textId="5C9E149F" w:rsidR="00FB0F62" w:rsidRDefault="00EB58E7" w:rsidP="00FB0F62">
    <w:pPr>
      <w:pStyle w:val="Encabezado"/>
      <w:ind w:left="-709"/>
    </w:pPr>
    <w:r>
      <w:rPr>
        <w:noProof/>
      </w:rPr>
      <w:drawing>
        <wp:anchor distT="0" distB="0" distL="114300" distR="114300" simplePos="0" relativeHeight="251658240" behindDoc="0" locked="0" layoutInCell="1" allowOverlap="1" wp14:anchorId="20A2FF9E" wp14:editId="30DEFB0E">
          <wp:simplePos x="0" y="0"/>
          <wp:positionH relativeFrom="column">
            <wp:posOffset>4862830</wp:posOffset>
          </wp:positionH>
          <wp:positionV relativeFrom="page">
            <wp:posOffset>355600</wp:posOffset>
          </wp:positionV>
          <wp:extent cx="1447165" cy="570865"/>
          <wp:effectExtent l="0" t="0" r="635" b="635"/>
          <wp:wrapSquare wrapText="bothSides"/>
          <wp:docPr id="22" name="Imagen 21">
            <a:extLst xmlns:a="http://schemas.openxmlformats.org/drawingml/2006/main">
              <a:ext uri="{FF2B5EF4-FFF2-40B4-BE49-F238E27FC236}">
                <a16:creationId xmlns:a16="http://schemas.microsoft.com/office/drawing/2014/main" id="{BEDBF16E-BC69-F3EE-B6CA-A4FCB1BA89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a:extLst>
                      <a:ext uri="{FF2B5EF4-FFF2-40B4-BE49-F238E27FC236}">
                        <a16:creationId xmlns:a16="http://schemas.microsoft.com/office/drawing/2014/main" id="{BEDBF16E-BC69-F3EE-B6CA-A4FCB1BA89E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165" cy="57086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676B25">
      <w:rPr>
        <w:noProof/>
      </w:rPr>
      <w:drawing>
        <wp:inline distT="0" distB="0" distL="0" distR="0" wp14:anchorId="5ACF8EF0" wp14:editId="1ECB4283">
          <wp:extent cx="742950" cy="742950"/>
          <wp:effectExtent l="0" t="0" r="0" b="0"/>
          <wp:docPr id="4036299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r w:rsidR="003118CA">
      <w:rPr>
        <w:noProof/>
      </w:rPr>
      <mc:AlternateContent>
        <mc:Choice Requires="wps">
          <w:drawing>
            <wp:inline distT="0" distB="0" distL="0" distR="0" wp14:anchorId="3BF1A31F" wp14:editId="4E04A53F">
              <wp:extent cx="304800" cy="304800"/>
              <wp:effectExtent l="0" t="0" r="0" b="0"/>
              <wp:docPr id="649106586" name="AutoShape 3" descr="European Hygienic Engineering &amp; Design Grou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12B55F" id="AutoShape 3" o:spid="_x0000_s1026" alt="European Hygienic Engineering &amp; Design Grou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t>
    </w:r>
    <w:r w:rsidRPr="008F75B7">
      <w:rPr>
        <w:lang w:val="en-US"/>
      </w:rPr>
      <w:t xml:space="preserve">                                                        </w:t>
    </w:r>
    <w:r>
      <w:rPr>
        <w:noProof/>
      </w:rPr>
      <w:drawing>
        <wp:inline distT="0" distB="0" distL="0" distR="0" wp14:anchorId="32706499" wp14:editId="78577244">
          <wp:extent cx="704850" cy="704850"/>
          <wp:effectExtent l="0" t="0" r="0" b="0"/>
          <wp:docPr id="20" name="Imagen 19" descr="Logotipo  El contenido generado por IA puede ser incorrecto.">
            <a:extLst xmlns:a="http://schemas.openxmlformats.org/drawingml/2006/main">
              <a:ext uri="{FF2B5EF4-FFF2-40B4-BE49-F238E27FC236}">
                <a16:creationId xmlns:a16="http://schemas.microsoft.com/office/drawing/2014/main" id="{7EB8B7AF-9397-4C82-1732-75FEF4690B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descr="Logotipo  El contenido generado por IA puede ser incorrecto.">
                    <a:extLst>
                      <a:ext uri="{FF2B5EF4-FFF2-40B4-BE49-F238E27FC236}">
                        <a16:creationId xmlns:a16="http://schemas.microsoft.com/office/drawing/2014/main" id="{7EB8B7AF-9397-4C82-1732-75FEF4690BFA}"/>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04931" cy="704931"/>
                  </a:xfrm>
                  <a:prstGeom prst="rect">
                    <a:avLst/>
                  </a:prstGeom>
                </pic:spPr>
              </pic:pic>
            </a:graphicData>
          </a:graphic>
        </wp:inline>
      </w:drawing>
    </w:r>
  </w:p>
  <w:p w14:paraId="3AE34059" w14:textId="76C5EC32" w:rsidR="00FB0F62" w:rsidRDefault="00BC327C" w:rsidP="00FB0F62">
    <w:pPr>
      <w:pStyle w:val="Encabezado"/>
      <w:ind w:left="-567"/>
    </w:pPr>
    <w:r>
      <w:t xml:space="preserve">          </w:t>
    </w:r>
    <w:r w:rsidR="00EB58E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64B5" w14:textId="77777777" w:rsidR="008F75B7" w:rsidRDefault="008F75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4D37"/>
    <w:multiLevelType w:val="multilevel"/>
    <w:tmpl w:val="0B0E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A3534"/>
    <w:multiLevelType w:val="multilevel"/>
    <w:tmpl w:val="8D0A2A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8423DD"/>
    <w:multiLevelType w:val="hybridMultilevel"/>
    <w:tmpl w:val="3CE46D0A"/>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2E5B0F9D"/>
    <w:multiLevelType w:val="multilevel"/>
    <w:tmpl w:val="6FC0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35884"/>
    <w:multiLevelType w:val="hybridMultilevel"/>
    <w:tmpl w:val="2384F8D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137408502">
    <w:abstractNumId w:val="1"/>
  </w:num>
  <w:num w:numId="2" w16cid:durableId="364450658">
    <w:abstractNumId w:val="4"/>
  </w:num>
  <w:num w:numId="3" w16cid:durableId="1013805680">
    <w:abstractNumId w:val="2"/>
  </w:num>
  <w:num w:numId="4" w16cid:durableId="542448182">
    <w:abstractNumId w:val="0"/>
  </w:num>
  <w:num w:numId="5" w16cid:durableId="1454207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62"/>
    <w:rsid w:val="00003DFC"/>
    <w:rsid w:val="00004447"/>
    <w:rsid w:val="00037E46"/>
    <w:rsid w:val="00046116"/>
    <w:rsid w:val="00051D2B"/>
    <w:rsid w:val="00055FA5"/>
    <w:rsid w:val="00061183"/>
    <w:rsid w:val="0006648C"/>
    <w:rsid w:val="000729B6"/>
    <w:rsid w:val="0008516B"/>
    <w:rsid w:val="000C1411"/>
    <w:rsid w:val="000C578B"/>
    <w:rsid w:val="000D03BB"/>
    <w:rsid w:val="00114E88"/>
    <w:rsid w:val="00120097"/>
    <w:rsid w:val="00126D73"/>
    <w:rsid w:val="001273B9"/>
    <w:rsid w:val="00147E4A"/>
    <w:rsid w:val="00155C82"/>
    <w:rsid w:val="00174CF0"/>
    <w:rsid w:val="001B4F98"/>
    <w:rsid w:val="001C1EA2"/>
    <w:rsid w:val="001E5502"/>
    <w:rsid w:val="00213607"/>
    <w:rsid w:val="0022031F"/>
    <w:rsid w:val="002370A4"/>
    <w:rsid w:val="00245219"/>
    <w:rsid w:val="00253289"/>
    <w:rsid w:val="00254B40"/>
    <w:rsid w:val="00265270"/>
    <w:rsid w:val="00272C28"/>
    <w:rsid w:val="0027356C"/>
    <w:rsid w:val="00292DBE"/>
    <w:rsid w:val="002A4767"/>
    <w:rsid w:val="002A5834"/>
    <w:rsid w:val="002C1BBE"/>
    <w:rsid w:val="002C6C2A"/>
    <w:rsid w:val="002D2DB2"/>
    <w:rsid w:val="002E478F"/>
    <w:rsid w:val="002E7894"/>
    <w:rsid w:val="003118CA"/>
    <w:rsid w:val="00314227"/>
    <w:rsid w:val="00321EAF"/>
    <w:rsid w:val="003329BA"/>
    <w:rsid w:val="00333CA6"/>
    <w:rsid w:val="003424D3"/>
    <w:rsid w:val="003446E3"/>
    <w:rsid w:val="00352E9A"/>
    <w:rsid w:val="00356BC4"/>
    <w:rsid w:val="00364AF2"/>
    <w:rsid w:val="00372B17"/>
    <w:rsid w:val="00386795"/>
    <w:rsid w:val="00392449"/>
    <w:rsid w:val="00393103"/>
    <w:rsid w:val="00394398"/>
    <w:rsid w:val="003A20D7"/>
    <w:rsid w:val="003B07AF"/>
    <w:rsid w:val="003B1E2C"/>
    <w:rsid w:val="003B441A"/>
    <w:rsid w:val="003E3B3C"/>
    <w:rsid w:val="003F0433"/>
    <w:rsid w:val="00413B6E"/>
    <w:rsid w:val="00440039"/>
    <w:rsid w:val="00464D0C"/>
    <w:rsid w:val="00467665"/>
    <w:rsid w:val="00481719"/>
    <w:rsid w:val="004A07E8"/>
    <w:rsid w:val="004C334C"/>
    <w:rsid w:val="004C3700"/>
    <w:rsid w:val="004D34DB"/>
    <w:rsid w:val="004D42E2"/>
    <w:rsid w:val="004E0A4C"/>
    <w:rsid w:val="004E7530"/>
    <w:rsid w:val="004F2121"/>
    <w:rsid w:val="004F5891"/>
    <w:rsid w:val="00506C5D"/>
    <w:rsid w:val="005136C9"/>
    <w:rsid w:val="00515CC4"/>
    <w:rsid w:val="005374ED"/>
    <w:rsid w:val="005501A9"/>
    <w:rsid w:val="0057622C"/>
    <w:rsid w:val="00591A3C"/>
    <w:rsid w:val="00592360"/>
    <w:rsid w:val="005929C8"/>
    <w:rsid w:val="005B0B71"/>
    <w:rsid w:val="005B242B"/>
    <w:rsid w:val="005D4D32"/>
    <w:rsid w:val="005D6867"/>
    <w:rsid w:val="005E64F6"/>
    <w:rsid w:val="005E6EC3"/>
    <w:rsid w:val="0061221F"/>
    <w:rsid w:val="00617966"/>
    <w:rsid w:val="006420D0"/>
    <w:rsid w:val="00650385"/>
    <w:rsid w:val="00664B83"/>
    <w:rsid w:val="00673CA2"/>
    <w:rsid w:val="0067474D"/>
    <w:rsid w:val="006753AD"/>
    <w:rsid w:val="00676B25"/>
    <w:rsid w:val="00684226"/>
    <w:rsid w:val="006844F5"/>
    <w:rsid w:val="00690865"/>
    <w:rsid w:val="006B39D7"/>
    <w:rsid w:val="006D4F64"/>
    <w:rsid w:val="006E043C"/>
    <w:rsid w:val="006F6500"/>
    <w:rsid w:val="00706CE6"/>
    <w:rsid w:val="007073BD"/>
    <w:rsid w:val="0071553C"/>
    <w:rsid w:val="00722AB9"/>
    <w:rsid w:val="00734467"/>
    <w:rsid w:val="007361F9"/>
    <w:rsid w:val="007430D1"/>
    <w:rsid w:val="00771A86"/>
    <w:rsid w:val="0077406B"/>
    <w:rsid w:val="00777B51"/>
    <w:rsid w:val="00783451"/>
    <w:rsid w:val="0078461C"/>
    <w:rsid w:val="007C1AD1"/>
    <w:rsid w:val="007C6C9E"/>
    <w:rsid w:val="007D7D4D"/>
    <w:rsid w:val="007E00EA"/>
    <w:rsid w:val="007E5F1F"/>
    <w:rsid w:val="007E7888"/>
    <w:rsid w:val="007F6210"/>
    <w:rsid w:val="008220CB"/>
    <w:rsid w:val="00824225"/>
    <w:rsid w:val="00841031"/>
    <w:rsid w:val="00842897"/>
    <w:rsid w:val="00862354"/>
    <w:rsid w:val="00862FD4"/>
    <w:rsid w:val="00863733"/>
    <w:rsid w:val="00886CFE"/>
    <w:rsid w:val="00895295"/>
    <w:rsid w:val="008A4B04"/>
    <w:rsid w:val="008E46E9"/>
    <w:rsid w:val="008F75B7"/>
    <w:rsid w:val="008F75C2"/>
    <w:rsid w:val="0090374E"/>
    <w:rsid w:val="00926997"/>
    <w:rsid w:val="00944B54"/>
    <w:rsid w:val="00944B5B"/>
    <w:rsid w:val="00983753"/>
    <w:rsid w:val="0099007F"/>
    <w:rsid w:val="009B0E0A"/>
    <w:rsid w:val="009B5C60"/>
    <w:rsid w:val="009E783D"/>
    <w:rsid w:val="009F3C4A"/>
    <w:rsid w:val="00A10943"/>
    <w:rsid w:val="00A32352"/>
    <w:rsid w:val="00A470C6"/>
    <w:rsid w:val="00A6625C"/>
    <w:rsid w:val="00A8798C"/>
    <w:rsid w:val="00AA7058"/>
    <w:rsid w:val="00AA7222"/>
    <w:rsid w:val="00AB065C"/>
    <w:rsid w:val="00AC32C9"/>
    <w:rsid w:val="00AD098D"/>
    <w:rsid w:val="00B1467D"/>
    <w:rsid w:val="00B56508"/>
    <w:rsid w:val="00B85141"/>
    <w:rsid w:val="00B86EB8"/>
    <w:rsid w:val="00B932E1"/>
    <w:rsid w:val="00BA328A"/>
    <w:rsid w:val="00BC327C"/>
    <w:rsid w:val="00BC3B6F"/>
    <w:rsid w:val="00BC4296"/>
    <w:rsid w:val="00BD0D36"/>
    <w:rsid w:val="00BD4C55"/>
    <w:rsid w:val="00BE18BA"/>
    <w:rsid w:val="00BF1091"/>
    <w:rsid w:val="00C00BA3"/>
    <w:rsid w:val="00C04FDA"/>
    <w:rsid w:val="00C22E61"/>
    <w:rsid w:val="00C24DA9"/>
    <w:rsid w:val="00C27491"/>
    <w:rsid w:val="00C41CB3"/>
    <w:rsid w:val="00C43B1C"/>
    <w:rsid w:val="00C52AA9"/>
    <w:rsid w:val="00C737FB"/>
    <w:rsid w:val="00C80E1B"/>
    <w:rsid w:val="00C92393"/>
    <w:rsid w:val="00CA17FD"/>
    <w:rsid w:val="00CC734B"/>
    <w:rsid w:val="00CF37AA"/>
    <w:rsid w:val="00D0405C"/>
    <w:rsid w:val="00D13DC5"/>
    <w:rsid w:val="00D25783"/>
    <w:rsid w:val="00D37C80"/>
    <w:rsid w:val="00D645C1"/>
    <w:rsid w:val="00D70FB9"/>
    <w:rsid w:val="00D719D7"/>
    <w:rsid w:val="00D9125C"/>
    <w:rsid w:val="00DB0230"/>
    <w:rsid w:val="00DB239C"/>
    <w:rsid w:val="00DC5A33"/>
    <w:rsid w:val="00DC763E"/>
    <w:rsid w:val="00DD79DF"/>
    <w:rsid w:val="00DE0C95"/>
    <w:rsid w:val="00DF3408"/>
    <w:rsid w:val="00E0728F"/>
    <w:rsid w:val="00E218B2"/>
    <w:rsid w:val="00E23668"/>
    <w:rsid w:val="00E462E1"/>
    <w:rsid w:val="00E4748A"/>
    <w:rsid w:val="00E64EA5"/>
    <w:rsid w:val="00E652D5"/>
    <w:rsid w:val="00E762E7"/>
    <w:rsid w:val="00E77056"/>
    <w:rsid w:val="00E77C62"/>
    <w:rsid w:val="00E81E9C"/>
    <w:rsid w:val="00E82490"/>
    <w:rsid w:val="00E91238"/>
    <w:rsid w:val="00EB58E7"/>
    <w:rsid w:val="00EC7ADC"/>
    <w:rsid w:val="00EE43A2"/>
    <w:rsid w:val="00EF3467"/>
    <w:rsid w:val="00F16985"/>
    <w:rsid w:val="00F17E24"/>
    <w:rsid w:val="00F2C640"/>
    <w:rsid w:val="00F33644"/>
    <w:rsid w:val="00F36357"/>
    <w:rsid w:val="00F441E0"/>
    <w:rsid w:val="00F75345"/>
    <w:rsid w:val="00F80A95"/>
    <w:rsid w:val="00FB0F62"/>
    <w:rsid w:val="00FD1F87"/>
    <w:rsid w:val="00FF6288"/>
    <w:rsid w:val="013C37DE"/>
    <w:rsid w:val="01B11E08"/>
    <w:rsid w:val="02BEEF83"/>
    <w:rsid w:val="035D0217"/>
    <w:rsid w:val="0394201C"/>
    <w:rsid w:val="04C296E3"/>
    <w:rsid w:val="06F6EB45"/>
    <w:rsid w:val="073D3464"/>
    <w:rsid w:val="09BA5BDE"/>
    <w:rsid w:val="0A3D0374"/>
    <w:rsid w:val="0A7F7F2B"/>
    <w:rsid w:val="0B0F9237"/>
    <w:rsid w:val="0BBF578F"/>
    <w:rsid w:val="0CDEAF9A"/>
    <w:rsid w:val="0E830F21"/>
    <w:rsid w:val="0EA4B1EC"/>
    <w:rsid w:val="0EF31458"/>
    <w:rsid w:val="0F205304"/>
    <w:rsid w:val="104E63B1"/>
    <w:rsid w:val="1118A42C"/>
    <w:rsid w:val="119155E9"/>
    <w:rsid w:val="1195CC9A"/>
    <w:rsid w:val="13B2DFD1"/>
    <w:rsid w:val="14FF3553"/>
    <w:rsid w:val="167F3EE3"/>
    <w:rsid w:val="17782CB1"/>
    <w:rsid w:val="178E8EB4"/>
    <w:rsid w:val="183078F5"/>
    <w:rsid w:val="18F6F68F"/>
    <w:rsid w:val="1A2DE466"/>
    <w:rsid w:val="1AB87FF0"/>
    <w:rsid w:val="1D32E3F5"/>
    <w:rsid w:val="1DA853F6"/>
    <w:rsid w:val="1DAC5CA4"/>
    <w:rsid w:val="1DFED269"/>
    <w:rsid w:val="1EBC8940"/>
    <w:rsid w:val="1F5C9E64"/>
    <w:rsid w:val="21004246"/>
    <w:rsid w:val="22832642"/>
    <w:rsid w:val="231FEC73"/>
    <w:rsid w:val="237EA29D"/>
    <w:rsid w:val="240F47C0"/>
    <w:rsid w:val="24DF07AE"/>
    <w:rsid w:val="26F401BD"/>
    <w:rsid w:val="272194DA"/>
    <w:rsid w:val="27226B47"/>
    <w:rsid w:val="297994EB"/>
    <w:rsid w:val="29814C17"/>
    <w:rsid w:val="2A0EA2B4"/>
    <w:rsid w:val="2A7732E6"/>
    <w:rsid w:val="2D22117B"/>
    <w:rsid w:val="2E0EB445"/>
    <w:rsid w:val="2EE7FDBD"/>
    <w:rsid w:val="2F8E6886"/>
    <w:rsid w:val="305914BE"/>
    <w:rsid w:val="30EA5EF7"/>
    <w:rsid w:val="313DF187"/>
    <w:rsid w:val="316D39B0"/>
    <w:rsid w:val="330A7E86"/>
    <w:rsid w:val="334ABA11"/>
    <w:rsid w:val="34646F1D"/>
    <w:rsid w:val="3475E8A8"/>
    <w:rsid w:val="35B10BE5"/>
    <w:rsid w:val="360D1D64"/>
    <w:rsid w:val="360ECF62"/>
    <w:rsid w:val="36384BB2"/>
    <w:rsid w:val="37A15B77"/>
    <w:rsid w:val="37B777D6"/>
    <w:rsid w:val="38D1D6EF"/>
    <w:rsid w:val="39D0758A"/>
    <w:rsid w:val="3A6AB0F3"/>
    <w:rsid w:val="3A8A75EF"/>
    <w:rsid w:val="3AA59E15"/>
    <w:rsid w:val="3B533813"/>
    <w:rsid w:val="3BA9DB6E"/>
    <w:rsid w:val="3BFE4236"/>
    <w:rsid w:val="3C1B928A"/>
    <w:rsid w:val="3C4978A6"/>
    <w:rsid w:val="3C6C1B0F"/>
    <w:rsid w:val="3DC64C54"/>
    <w:rsid w:val="3EDD798C"/>
    <w:rsid w:val="3EE32206"/>
    <w:rsid w:val="414B412A"/>
    <w:rsid w:val="445F3ECF"/>
    <w:rsid w:val="451C4B17"/>
    <w:rsid w:val="459563FF"/>
    <w:rsid w:val="468668C1"/>
    <w:rsid w:val="4774CEC3"/>
    <w:rsid w:val="4996A1CB"/>
    <w:rsid w:val="49E09F3A"/>
    <w:rsid w:val="49F1F123"/>
    <w:rsid w:val="4B295519"/>
    <w:rsid w:val="4B76B0DE"/>
    <w:rsid w:val="4C1977E3"/>
    <w:rsid w:val="4C6901EE"/>
    <w:rsid w:val="4C7519CD"/>
    <w:rsid w:val="4CDF87DF"/>
    <w:rsid w:val="4D7BCB8A"/>
    <w:rsid w:val="4DE9B211"/>
    <w:rsid w:val="4E326060"/>
    <w:rsid w:val="4E94D3EC"/>
    <w:rsid w:val="503D0BFB"/>
    <w:rsid w:val="507E4436"/>
    <w:rsid w:val="518DB4E6"/>
    <w:rsid w:val="519A23E0"/>
    <w:rsid w:val="51CAF2FA"/>
    <w:rsid w:val="529272B5"/>
    <w:rsid w:val="539D3F0A"/>
    <w:rsid w:val="57FBEA2B"/>
    <w:rsid w:val="587B4747"/>
    <w:rsid w:val="5AF909BC"/>
    <w:rsid w:val="5B077983"/>
    <w:rsid w:val="5B965011"/>
    <w:rsid w:val="5BAA522B"/>
    <w:rsid w:val="5EEA0040"/>
    <w:rsid w:val="5F3669C5"/>
    <w:rsid w:val="5F63B37A"/>
    <w:rsid w:val="5F9B1AC2"/>
    <w:rsid w:val="605CACD0"/>
    <w:rsid w:val="60FC7941"/>
    <w:rsid w:val="6100ED30"/>
    <w:rsid w:val="6211C685"/>
    <w:rsid w:val="62CA0C58"/>
    <w:rsid w:val="638D065E"/>
    <w:rsid w:val="63E676D2"/>
    <w:rsid w:val="64151AD9"/>
    <w:rsid w:val="645AD25B"/>
    <w:rsid w:val="64CC9967"/>
    <w:rsid w:val="65B80724"/>
    <w:rsid w:val="65B835EC"/>
    <w:rsid w:val="66BD69CD"/>
    <w:rsid w:val="6745C738"/>
    <w:rsid w:val="67F72E60"/>
    <w:rsid w:val="67FBE09C"/>
    <w:rsid w:val="681708DB"/>
    <w:rsid w:val="695D65E4"/>
    <w:rsid w:val="69C2C016"/>
    <w:rsid w:val="69D04A0E"/>
    <w:rsid w:val="69EDC6D4"/>
    <w:rsid w:val="6B0A53A1"/>
    <w:rsid w:val="6B1373A6"/>
    <w:rsid w:val="6BDE262B"/>
    <w:rsid w:val="6C362C90"/>
    <w:rsid w:val="6C4AE289"/>
    <w:rsid w:val="6C7C8431"/>
    <w:rsid w:val="6E7BBDA7"/>
    <w:rsid w:val="6F3DE334"/>
    <w:rsid w:val="6F74E881"/>
    <w:rsid w:val="6F7B72BE"/>
    <w:rsid w:val="6FE731F3"/>
    <w:rsid w:val="729D95B8"/>
    <w:rsid w:val="72EB7BB2"/>
    <w:rsid w:val="7701281A"/>
    <w:rsid w:val="770C4D5D"/>
    <w:rsid w:val="7726980C"/>
    <w:rsid w:val="77EBFC3F"/>
    <w:rsid w:val="78BBDC21"/>
    <w:rsid w:val="78F68F43"/>
    <w:rsid w:val="7ACD5936"/>
    <w:rsid w:val="7B78590C"/>
    <w:rsid w:val="7CECCE22"/>
    <w:rsid w:val="7E1EC1D8"/>
    <w:rsid w:val="7E7D46D1"/>
    <w:rsid w:val="7F0B61CD"/>
    <w:rsid w:val="7F7A20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B9E8F"/>
  <w15:docId w15:val="{D9FEB831-23AA-4244-8BCC-A87B1DC6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B0F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0F62"/>
    <w:rPr>
      <w:rFonts w:ascii="Tahoma" w:hAnsi="Tahoma" w:cs="Tahoma"/>
      <w:sz w:val="16"/>
      <w:szCs w:val="16"/>
    </w:rPr>
  </w:style>
  <w:style w:type="paragraph" w:styleId="Encabezado">
    <w:name w:val="header"/>
    <w:basedOn w:val="Normal"/>
    <w:link w:val="EncabezadoCar"/>
    <w:uiPriority w:val="99"/>
    <w:unhideWhenUsed/>
    <w:rsid w:val="00FB0F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0F62"/>
  </w:style>
  <w:style w:type="paragraph" w:styleId="Piedepgina">
    <w:name w:val="footer"/>
    <w:basedOn w:val="Normal"/>
    <w:link w:val="PiedepginaCar"/>
    <w:uiPriority w:val="99"/>
    <w:unhideWhenUsed/>
    <w:rsid w:val="00FB0F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0F62"/>
  </w:style>
  <w:style w:type="paragraph" w:styleId="Sinespaciado">
    <w:name w:val="No Spacing"/>
    <w:link w:val="SinespaciadoCar"/>
    <w:uiPriority w:val="1"/>
    <w:qFormat/>
    <w:rsid w:val="00FB0F62"/>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FB0F62"/>
    <w:rPr>
      <w:rFonts w:eastAsiaTheme="minorEastAsia"/>
      <w:lang w:eastAsia="es-AR"/>
    </w:rPr>
  </w:style>
  <w:style w:type="paragraph" w:styleId="Prrafodelista">
    <w:name w:val="List Paragraph"/>
    <w:basedOn w:val="Normal"/>
    <w:uiPriority w:val="34"/>
    <w:qFormat/>
    <w:rsid w:val="00364AF2"/>
    <w:pPr>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9db4e91-bad5-4fd0-9ca4-c06485916e3a}" enabled="1" method="Standard" siteId="{f66fae02-5d36-495b-bfe0-78a6ff9f8e6e}"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503</Words>
  <Characters>3088</Characters>
  <Application>Microsoft Office Word</Application>
  <DocSecurity>0</DocSecurity>
  <Lines>71</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Melina Gaspoz</dc:creator>
  <cp:keywords/>
  <cp:lastModifiedBy>Guglielmone, Fabiana</cp:lastModifiedBy>
  <cp:revision>4</cp:revision>
  <cp:lastPrinted>2017-09-01T13:21:00Z</cp:lastPrinted>
  <dcterms:created xsi:type="dcterms:W3CDTF">2026-07-25T05:14:00Z</dcterms:created>
  <dcterms:modified xsi:type="dcterms:W3CDTF">2026-07-25T05:17:00Z</dcterms:modified>
</cp:coreProperties>
</file>